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45" w:rsidRDefault="00AC6545" w:rsidP="003D6E65">
      <w:pPr>
        <w:jc w:val="center"/>
        <w:rPr>
          <w:rFonts w:ascii="Shruti" w:hAnsi="Shruti"/>
          <w:b/>
          <w:bCs/>
          <w:sz w:val="36"/>
          <w:u w:val="single"/>
        </w:rPr>
      </w:pPr>
      <w:r w:rsidRPr="008C206A">
        <w:rPr>
          <w:rFonts w:ascii="Shruti" w:hAnsi="Shruti"/>
          <w:b/>
          <w:bCs/>
          <w:sz w:val="36"/>
          <w:u w:val="single"/>
        </w:rPr>
        <w:t>Essay Evaluation</w:t>
      </w:r>
    </w:p>
    <w:p w:rsidR="00AC6545" w:rsidRPr="002D7354" w:rsidRDefault="002D7354" w:rsidP="003D6E65">
      <w:pPr>
        <w:rPr>
          <w:rFonts w:ascii="Shruti" w:hAnsi="Shruti"/>
          <w:sz w:val="22"/>
        </w:rPr>
      </w:pPr>
      <w:r w:rsidRPr="002D7354">
        <w:rPr>
          <w:rFonts w:ascii="Shruti" w:hAnsi="Shruti"/>
          <w:sz w:val="22"/>
        </w:rPr>
        <w:t>Name: _________________</w:t>
      </w:r>
      <w:r w:rsidRPr="002D7354">
        <w:rPr>
          <w:rFonts w:ascii="Shruti" w:hAnsi="Shruti"/>
          <w:sz w:val="22"/>
        </w:rPr>
        <w:tab/>
      </w:r>
      <w:r w:rsidRPr="002D7354">
        <w:rPr>
          <w:rFonts w:ascii="Shruti" w:hAnsi="Shruti"/>
          <w:sz w:val="22"/>
        </w:rPr>
        <w:tab/>
      </w:r>
      <w:r w:rsidRPr="002D7354">
        <w:rPr>
          <w:rFonts w:ascii="Shruti" w:hAnsi="Shruti"/>
          <w:sz w:val="22"/>
        </w:rPr>
        <w:tab/>
      </w:r>
      <w:r w:rsidRPr="002D7354">
        <w:rPr>
          <w:rFonts w:ascii="Shruti" w:hAnsi="Shruti"/>
          <w:sz w:val="22"/>
        </w:rPr>
        <w:tab/>
      </w:r>
      <w:r w:rsidRPr="002D7354">
        <w:rPr>
          <w:rFonts w:ascii="Shruti" w:hAnsi="Shruti"/>
          <w:sz w:val="22"/>
        </w:rPr>
        <w:tab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60"/>
        <w:gridCol w:w="4500"/>
      </w:tblGrid>
      <w:tr w:rsidR="00AC6545" w:rsidRPr="003D6E65" w:rsidTr="006E497E">
        <w:trPr>
          <w:trHeight w:val="332"/>
        </w:trPr>
        <w:tc>
          <w:tcPr>
            <w:tcW w:w="3960" w:type="dxa"/>
            <w:shd w:val="clear" w:color="auto" w:fill="auto"/>
          </w:tcPr>
          <w:p w:rsidR="00AC6545" w:rsidRPr="003D6E65" w:rsidRDefault="00AC6545" w:rsidP="003D6E65">
            <w:pPr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Criteria</w:t>
            </w:r>
          </w:p>
        </w:tc>
        <w:tc>
          <w:tcPr>
            <w:tcW w:w="1440" w:type="dxa"/>
            <w:shd w:val="clear" w:color="auto" w:fill="auto"/>
          </w:tcPr>
          <w:p w:rsidR="00AC6545" w:rsidRPr="003D6E65" w:rsidRDefault="00AC6545" w:rsidP="003D6E65">
            <w:pPr>
              <w:jc w:val="center"/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Allocated</w:t>
            </w:r>
          </w:p>
          <w:p w:rsidR="00AC6545" w:rsidRPr="003D6E65" w:rsidRDefault="00AC6545" w:rsidP="003D6E65">
            <w:pPr>
              <w:jc w:val="center"/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Marks</w:t>
            </w:r>
          </w:p>
        </w:tc>
        <w:tc>
          <w:tcPr>
            <w:tcW w:w="1260" w:type="dxa"/>
            <w:shd w:val="clear" w:color="auto" w:fill="auto"/>
          </w:tcPr>
          <w:p w:rsidR="00AC6545" w:rsidRPr="003D6E65" w:rsidRDefault="00AC6545" w:rsidP="003D6E65">
            <w:pPr>
              <w:jc w:val="center"/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Student</w:t>
            </w:r>
          </w:p>
          <w:p w:rsidR="00AC6545" w:rsidRPr="003D6E65" w:rsidRDefault="00AC6545" w:rsidP="003D6E65">
            <w:pPr>
              <w:jc w:val="center"/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Mark</w:t>
            </w:r>
          </w:p>
        </w:tc>
        <w:tc>
          <w:tcPr>
            <w:tcW w:w="4500" w:type="dxa"/>
            <w:shd w:val="clear" w:color="auto" w:fill="auto"/>
          </w:tcPr>
          <w:p w:rsidR="00AC6545" w:rsidRPr="003D6E65" w:rsidRDefault="00AC6545" w:rsidP="003D6E65">
            <w:pPr>
              <w:rPr>
                <w:rFonts w:ascii="Shruti" w:hAnsi="Shruti"/>
                <w:b/>
                <w:bCs/>
              </w:rPr>
            </w:pPr>
            <w:r w:rsidRPr="003D6E65">
              <w:rPr>
                <w:rFonts w:ascii="Shruti" w:hAnsi="Shruti"/>
                <w:b/>
                <w:bCs/>
              </w:rPr>
              <w:t>Comments</w:t>
            </w:r>
          </w:p>
        </w:tc>
      </w:tr>
      <w:tr w:rsidR="009A30FB" w:rsidTr="006E497E">
        <w:trPr>
          <w:trHeight w:val="1043"/>
        </w:trPr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 xml:space="preserve">Introduction </w:t>
            </w:r>
            <w:r w:rsidRPr="003D6E65"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  <w:t>(Communication)</w:t>
            </w:r>
          </w:p>
          <w:p w:rsidR="009A30FB" w:rsidRPr="003D6E65" w:rsidRDefault="009A30FB" w:rsidP="003D6E65">
            <w:pPr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Broad topic of essay is introduced</w:t>
            </w:r>
          </w:p>
          <w:p w:rsidR="009A30FB" w:rsidRPr="003D6E65" w:rsidRDefault="009A30FB" w:rsidP="003D6E65">
            <w:pPr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Scope of essay clearly outlined</w:t>
            </w:r>
          </w:p>
          <w:p w:rsidR="009A30FB" w:rsidRPr="003D6E65" w:rsidRDefault="009A30FB" w:rsidP="003D6E65">
            <w:pPr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Clear thesis statement is presented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 w:val="restart"/>
            <w:shd w:val="clear" w:color="auto" w:fill="auto"/>
          </w:tcPr>
          <w:p w:rsidR="009A30FB" w:rsidRDefault="009A30FB" w:rsidP="003D6E65"/>
        </w:tc>
      </w:tr>
      <w:tr w:rsidR="009A30FB" w:rsidTr="006E497E">
        <w:trPr>
          <w:trHeight w:val="1430"/>
        </w:trPr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 xml:space="preserve">Body/Arguments </w:t>
            </w:r>
            <w:r w:rsidRPr="003D6E65"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  <w:t>(Knowledge)</w:t>
            </w:r>
          </w:p>
          <w:p w:rsidR="009A30FB" w:rsidRPr="003D6E65" w:rsidRDefault="009A30FB" w:rsidP="003D6E65">
            <w:pPr>
              <w:numPr>
                <w:ilvl w:val="0"/>
                <w:numId w:val="3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Background and context for the development of thesis &amp; arguments is presented</w:t>
            </w:r>
          </w:p>
          <w:p w:rsidR="009A30FB" w:rsidRPr="003D6E65" w:rsidRDefault="009A30FB" w:rsidP="003D6E65">
            <w:pPr>
              <w:numPr>
                <w:ilvl w:val="0"/>
                <w:numId w:val="3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Use of evidence (2 per argument) to support the development of the argument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tabs>
                <w:tab w:val="left" w:pos="465"/>
                <w:tab w:val="center" w:pos="612"/>
              </w:tabs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 w:val="20"/>
                <w:szCs w:val="20"/>
              </w:rPr>
              <w:tab/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  <w:tr w:rsidR="009A30FB" w:rsidTr="006E497E">
        <w:trPr>
          <w:trHeight w:val="1610"/>
        </w:trPr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i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sz w:val="16"/>
                <w:szCs w:val="16"/>
              </w:rPr>
              <w:t>Body/Arguments</w:t>
            </w:r>
            <w:r w:rsidRPr="003D6E65">
              <w:rPr>
                <w:rFonts w:ascii="Shruti" w:hAnsi="Shruti" w:cs="Shruti"/>
                <w:b/>
                <w:i/>
                <w:sz w:val="16"/>
                <w:szCs w:val="16"/>
              </w:rPr>
              <w:t xml:space="preserve"> (Thinking)</w:t>
            </w:r>
          </w:p>
          <w:p w:rsidR="009A30FB" w:rsidRPr="003D6E65" w:rsidRDefault="009A30FB" w:rsidP="003D6E65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 xml:space="preserve">Logically develops and organizes arguments </w:t>
            </w:r>
          </w:p>
          <w:p w:rsidR="009A30FB" w:rsidRPr="003D6E65" w:rsidRDefault="009A30FB" w:rsidP="003D6E65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sz w:val="16"/>
                <w:szCs w:val="16"/>
              </w:rPr>
            </w:pPr>
            <w:r w:rsidRPr="003D6E65">
              <w:rPr>
                <w:rFonts w:ascii="Shruti" w:hAnsi="Shruti" w:cs="Shruti"/>
                <w:sz w:val="16"/>
                <w:szCs w:val="16"/>
              </w:rPr>
              <w:t>Analysis explains the link between evidence and arguments to prove the thesis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  <w:tr w:rsidR="009A30FB" w:rsidTr="006E497E">
        <w:trPr>
          <w:trHeight w:val="1070"/>
        </w:trPr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 xml:space="preserve">Conclusion </w:t>
            </w:r>
            <w:r w:rsidRPr="003D6E65"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  <w:t>(Communication)</w:t>
            </w:r>
          </w:p>
          <w:p w:rsidR="009A30FB" w:rsidRPr="003D6E65" w:rsidRDefault="009A30FB" w:rsidP="003D6E65">
            <w:pPr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>Thesis is clearly restated</w:t>
            </w:r>
          </w:p>
          <w:p w:rsidR="009A30FB" w:rsidRPr="003D6E65" w:rsidRDefault="009A30FB" w:rsidP="003D6E65">
            <w:pPr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>Supporting arguments are summarized and evaluated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  <w:tr w:rsidR="009A30FB" w:rsidTr="006E497E">
        <w:trPr>
          <w:trHeight w:val="174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 xml:space="preserve">Mechanics </w:t>
            </w:r>
            <w:r w:rsidRPr="003D6E65"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  <w:t>(Communication)</w:t>
            </w:r>
          </w:p>
          <w:p w:rsidR="009A30FB" w:rsidRPr="003D6E65" w:rsidRDefault="009A30FB" w:rsidP="003D6E65">
            <w:pPr>
              <w:numPr>
                <w:ilvl w:val="0"/>
                <w:numId w:val="6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>Paragraph structure effectively used</w:t>
            </w:r>
          </w:p>
          <w:p w:rsidR="009A30FB" w:rsidRPr="003D6E65" w:rsidRDefault="009A30FB" w:rsidP="003D6E65">
            <w:pPr>
              <w:numPr>
                <w:ilvl w:val="0"/>
                <w:numId w:val="6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 xml:space="preserve">Proper use of punctuation, sentence structure, spelling and grammar </w:t>
            </w:r>
          </w:p>
          <w:p w:rsidR="009A30FB" w:rsidRPr="003D6E65" w:rsidRDefault="009A30FB" w:rsidP="003D6E65">
            <w:pPr>
              <w:numPr>
                <w:ilvl w:val="0"/>
                <w:numId w:val="6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 xml:space="preserve">Essay unity and coherence are effectively developed </w:t>
            </w:r>
          </w:p>
          <w:p w:rsidR="009A30FB" w:rsidRPr="003D6E65" w:rsidRDefault="009A30FB" w:rsidP="003D6E65">
            <w:pPr>
              <w:numPr>
                <w:ilvl w:val="0"/>
                <w:numId w:val="6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>Topic sentences introduce, link and transition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10</w:t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  <w:tr w:rsidR="009A30FB" w:rsidTr="006E497E">
        <w:trPr>
          <w:trHeight w:val="1592"/>
        </w:trPr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 xml:space="preserve">Formatting </w:t>
            </w:r>
            <w:r w:rsidRPr="003D6E65">
              <w:rPr>
                <w:rFonts w:ascii="Shruti" w:hAnsi="Shruti" w:cs="Shruti"/>
                <w:b/>
                <w:bCs/>
                <w:i/>
                <w:iCs/>
                <w:sz w:val="16"/>
                <w:szCs w:val="16"/>
              </w:rPr>
              <w:t>(Application)</w:t>
            </w:r>
          </w:p>
          <w:p w:rsidR="009A30FB" w:rsidRPr="003D6E65" w:rsidRDefault="009A30FB" w:rsidP="003D6E65">
            <w:pPr>
              <w:numPr>
                <w:ilvl w:val="0"/>
                <w:numId w:val="7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 xml:space="preserve">Essay is typed in a standard font and margins and is double spaced </w:t>
            </w:r>
          </w:p>
          <w:p w:rsidR="009A30FB" w:rsidRPr="003D6E65" w:rsidRDefault="009A30FB" w:rsidP="003D6E65">
            <w:pPr>
              <w:numPr>
                <w:ilvl w:val="0"/>
                <w:numId w:val="7"/>
              </w:numPr>
              <w:tabs>
                <w:tab w:val="clear" w:pos="2160"/>
                <w:tab w:val="num" w:pos="252"/>
              </w:tabs>
              <w:ind w:left="72"/>
              <w:rPr>
                <w:rFonts w:ascii="Shruti" w:hAnsi="Shruti" w:cs="Shruti"/>
                <w:bCs/>
                <w:i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iCs/>
                <w:sz w:val="16"/>
                <w:szCs w:val="16"/>
              </w:rPr>
              <w:t>Proper title page and page numbers are included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  <w:tr w:rsidR="009A30FB" w:rsidTr="006E497E">
        <w:tc>
          <w:tcPr>
            <w:tcW w:w="3960" w:type="dxa"/>
            <w:shd w:val="clear" w:color="auto" w:fill="auto"/>
          </w:tcPr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>Mark Breakdown</w:t>
            </w: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</w:p>
          <w:p w:rsidR="000D7BDA" w:rsidRDefault="000D7BDA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sz w:val="16"/>
                <w:szCs w:val="16"/>
              </w:rPr>
              <w:t>Knowledge</w:t>
            </w: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sz w:val="16"/>
                <w:szCs w:val="16"/>
              </w:rPr>
              <w:t>Thinking</w:t>
            </w:r>
          </w:p>
          <w:p w:rsidR="000D7BDA" w:rsidRDefault="000D7BDA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  <w:bookmarkStart w:id="0" w:name="_GoBack"/>
            <w:bookmarkEnd w:id="0"/>
            <w:r w:rsidRPr="003D6E65">
              <w:rPr>
                <w:rFonts w:ascii="Shruti" w:hAnsi="Shruti" w:cs="Shruti"/>
                <w:bCs/>
                <w:sz w:val="16"/>
                <w:szCs w:val="16"/>
              </w:rPr>
              <w:t>Communication</w:t>
            </w: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bCs/>
                <w:sz w:val="16"/>
                <w:szCs w:val="16"/>
              </w:rPr>
              <w:t>Application</w:t>
            </w:r>
          </w:p>
          <w:p w:rsidR="009A30FB" w:rsidRPr="003D6E65" w:rsidRDefault="009A30FB" w:rsidP="003D6E65">
            <w:pPr>
              <w:rPr>
                <w:rFonts w:ascii="Shruti" w:hAnsi="Shruti" w:cs="Shruti"/>
                <w:bCs/>
                <w:sz w:val="16"/>
                <w:szCs w:val="16"/>
              </w:rPr>
            </w:pPr>
          </w:p>
          <w:p w:rsidR="000D7BDA" w:rsidRDefault="000D7BDA" w:rsidP="003D6E65">
            <w:pPr>
              <w:rPr>
                <w:rFonts w:ascii="Shruti" w:hAnsi="Shruti" w:cs="Shruti"/>
                <w:b/>
                <w:bCs/>
                <w:sz w:val="16"/>
                <w:szCs w:val="16"/>
              </w:rPr>
            </w:pPr>
          </w:p>
          <w:p w:rsidR="009A30FB" w:rsidRPr="003D6E65" w:rsidRDefault="009A30FB" w:rsidP="003D6E65">
            <w:pPr>
              <w:rPr>
                <w:rFonts w:ascii="Shruti" w:hAnsi="Shruti" w:cs="Shruti"/>
                <w:b/>
                <w:bCs/>
                <w:sz w:val="16"/>
                <w:szCs w:val="16"/>
              </w:rPr>
            </w:pPr>
            <w:r w:rsidRPr="003D6E65">
              <w:rPr>
                <w:rFonts w:ascii="Shruti" w:hAnsi="Shruti" w:cs="Shrut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15</w:t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20</w:t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20</w:t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5</w:t>
            </w: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</w:p>
          <w:p w:rsidR="009A30FB" w:rsidRPr="003D6E65" w:rsidRDefault="009A30FB" w:rsidP="003D6E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3D6E65">
              <w:rPr>
                <w:rFonts w:ascii="Shruti" w:hAnsi="Shruti"/>
                <w:b/>
                <w:bCs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9A30FB" w:rsidRDefault="009A30FB" w:rsidP="003D6E65"/>
        </w:tc>
        <w:tc>
          <w:tcPr>
            <w:tcW w:w="4500" w:type="dxa"/>
            <w:vMerge/>
            <w:shd w:val="clear" w:color="auto" w:fill="auto"/>
          </w:tcPr>
          <w:p w:rsidR="009A30FB" w:rsidRDefault="009A30FB" w:rsidP="003D6E65"/>
        </w:tc>
      </w:tr>
    </w:tbl>
    <w:p w:rsidR="00AC6545" w:rsidRDefault="00AC6545" w:rsidP="003D6E65"/>
    <w:sectPr w:rsidR="00AC6545" w:rsidSect="003D6E65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18F0C2"/>
    <w:lvl w:ilvl="0">
      <w:numFmt w:val="bullet"/>
      <w:lvlText w:val="*"/>
      <w:lvlJc w:val="left"/>
    </w:lvl>
  </w:abstractNum>
  <w:abstractNum w:abstractNumId="1">
    <w:nsid w:val="1EB07DBB"/>
    <w:multiLevelType w:val="hybridMultilevel"/>
    <w:tmpl w:val="8D92B052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631CC"/>
    <w:multiLevelType w:val="hybridMultilevel"/>
    <w:tmpl w:val="2BBAFF66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D6C04"/>
    <w:multiLevelType w:val="hybridMultilevel"/>
    <w:tmpl w:val="3780840C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E607A"/>
    <w:multiLevelType w:val="hybridMultilevel"/>
    <w:tmpl w:val="08CE11C6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F38AD"/>
    <w:multiLevelType w:val="hybridMultilevel"/>
    <w:tmpl w:val="F04E82F2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D2952"/>
    <w:multiLevelType w:val="hybridMultilevel"/>
    <w:tmpl w:val="BD9CA998"/>
    <w:lvl w:ilvl="0" w:tplc="E5BAC068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720"/>
        <w:lvlJc w:val="left"/>
        <w:pPr>
          <w:ind w:left="36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45"/>
    <w:rsid w:val="00072C41"/>
    <w:rsid w:val="000D7BDA"/>
    <w:rsid w:val="000E5944"/>
    <w:rsid w:val="001027F7"/>
    <w:rsid w:val="00114179"/>
    <w:rsid w:val="001A4B98"/>
    <w:rsid w:val="002D7354"/>
    <w:rsid w:val="003D6E65"/>
    <w:rsid w:val="00402518"/>
    <w:rsid w:val="00497476"/>
    <w:rsid w:val="004D221F"/>
    <w:rsid w:val="004F0CC6"/>
    <w:rsid w:val="006E497E"/>
    <w:rsid w:val="007A4C3B"/>
    <w:rsid w:val="00844594"/>
    <w:rsid w:val="00845474"/>
    <w:rsid w:val="008C206A"/>
    <w:rsid w:val="00940B14"/>
    <w:rsid w:val="0094302B"/>
    <w:rsid w:val="009A30FB"/>
    <w:rsid w:val="00A64E59"/>
    <w:rsid w:val="00AC6545"/>
    <w:rsid w:val="00AD31AF"/>
    <w:rsid w:val="00AF6BC5"/>
    <w:rsid w:val="00B46D61"/>
    <w:rsid w:val="00D32529"/>
    <w:rsid w:val="00E46286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98DD-5C82-4698-BBBC-4D5D45BB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6545"/>
    <w:pPr>
      <w:widowControl w:val="0"/>
      <w:autoSpaceDE w:val="0"/>
      <w:autoSpaceDN w:val="0"/>
      <w:adjustRightInd w:val="0"/>
      <w:outlineLvl w:val="0"/>
    </w:pPr>
    <w:rPr>
      <w:rFonts w:ascii="Shruti" w:hAnsi="Shruti" w:cs="Shruti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C6545"/>
    <w:pPr>
      <w:widowControl w:val="0"/>
      <w:autoSpaceDE w:val="0"/>
      <w:autoSpaceDN w:val="0"/>
      <w:adjustRightInd w:val="0"/>
      <w:ind w:left="360" w:hanging="720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940B14"/>
    <w:pPr>
      <w:ind w:left="720"/>
    </w:pPr>
  </w:style>
  <w:style w:type="paragraph" w:styleId="BalloonText">
    <w:name w:val="Balloon Text"/>
    <w:basedOn w:val="Normal"/>
    <w:link w:val="BalloonTextChar"/>
    <w:rsid w:val="003D6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Evaluation</vt:lpstr>
    </vt:vector>
  </TitlesOfParts>
  <Company>Simcoe County District School Board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Evaluation</dc:title>
  <dc:subject/>
  <dc:creator>Simcoe County District School Board</dc:creator>
  <cp:keywords/>
  <dc:description/>
  <cp:lastModifiedBy>Valentine, Julie</cp:lastModifiedBy>
  <cp:revision>3</cp:revision>
  <cp:lastPrinted>2015-10-01T11:59:00Z</cp:lastPrinted>
  <dcterms:created xsi:type="dcterms:W3CDTF">2015-09-29T13:14:00Z</dcterms:created>
  <dcterms:modified xsi:type="dcterms:W3CDTF">2015-10-01T13:10:00Z</dcterms:modified>
</cp:coreProperties>
</file>